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FFE7" w14:textId="77777777" w:rsidR="002D7648" w:rsidRDefault="00000000">
      <w:pPr>
        <w:pStyle w:val="2"/>
        <w:framePr w:w="9691" w:h="610" w:hRule="exact" w:wrap="none" w:vAnchor="page" w:hAnchor="page" w:x="1114" w:y="1136"/>
        <w:shd w:val="clear" w:color="auto" w:fill="auto"/>
        <w:spacing w:after="0"/>
        <w:ind w:left="120"/>
      </w:pPr>
      <w:r>
        <w:t>Инициативный проект, претендующий на финансовую поддержку за счет межбюджетных трансфертов, выделяемых из областного бюджета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080"/>
        <w:gridCol w:w="5021"/>
      </w:tblGrid>
      <w:tr w:rsidR="002D7648" w14:paraId="09B7487D" w14:textId="77777777">
        <w:trPr>
          <w:trHeight w:hRule="exact" w:val="76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91D61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D8F1A0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A435E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Сведения</w:t>
            </w:r>
          </w:p>
        </w:tc>
      </w:tr>
      <w:tr w:rsidR="002D7648" w14:paraId="6735E1A0" w14:textId="77777777" w:rsidTr="001A5574">
        <w:trPr>
          <w:trHeight w:hRule="exact" w:val="16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4A6FF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360" w:lineRule="exact"/>
              <w:ind w:left="120"/>
              <w:jc w:val="left"/>
            </w:pPr>
            <w:r>
              <w:rPr>
                <w:rStyle w:val="CordiaUPC175pt0pt"/>
              </w:rPr>
              <w:t>1</w:t>
            </w:r>
            <w:r>
              <w:rPr>
                <w:rStyle w:val="CordiaUPC18pt0pt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75855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48A99" w14:textId="3A2D8932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93" w:lineRule="exact"/>
              <w:jc w:val="both"/>
            </w:pPr>
            <w:r>
              <w:rPr>
                <w:rStyle w:val="1"/>
              </w:rPr>
              <w:t>«Благоустройство территории мемориального комплекса, посвященного погибшим воинам в годы ВОВ»</w:t>
            </w:r>
            <w:r w:rsidR="001A5574">
              <w:rPr>
                <w:rStyle w:val="1"/>
              </w:rPr>
              <w:t xml:space="preserve"> в 60 метрах по направлению на юго-восток от магазина по ул. Еткульской п. </w:t>
            </w:r>
            <w:proofErr w:type="spellStart"/>
            <w:r w:rsidR="001A5574">
              <w:rPr>
                <w:rStyle w:val="1"/>
              </w:rPr>
              <w:t>Бектыш</w:t>
            </w:r>
            <w:proofErr w:type="spellEnd"/>
          </w:p>
        </w:tc>
      </w:tr>
      <w:tr w:rsidR="002D7648" w14:paraId="2F6FE193" w14:textId="77777777">
        <w:trPr>
          <w:trHeight w:hRule="exact" w:val="13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87578" w14:textId="55AB5F64" w:rsidR="002D7648" w:rsidRDefault="000D0697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2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F76F3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339DF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В 60 метрах по направлению на юго-восток от магазина по ул. Еткульской п. </w:t>
            </w:r>
            <w:proofErr w:type="spellStart"/>
            <w:r>
              <w:rPr>
                <w:rStyle w:val="1"/>
              </w:rPr>
              <w:t>Бектыш</w:t>
            </w:r>
            <w:proofErr w:type="spellEnd"/>
            <w:r>
              <w:rPr>
                <w:rStyle w:val="1"/>
              </w:rPr>
              <w:t xml:space="preserve"> Еткульского муниципального района Челябинской области</w:t>
            </w:r>
          </w:p>
        </w:tc>
      </w:tr>
      <w:tr w:rsidR="002D7648" w14:paraId="0C0EACB2" w14:textId="77777777">
        <w:trPr>
          <w:trHeight w:hRule="exact" w:val="300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2D9BC4" w14:textId="40EC498D" w:rsidR="002D7648" w:rsidRDefault="000D0697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3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DA676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7EB3D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формирование моральных и нравственных качеств патриотизма в сознании молодежи и взрослого поколения,</w:t>
            </w:r>
          </w:p>
          <w:p w14:paraId="1CF84BFE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воспитание преданности Родине и готовности к ее защите,</w:t>
            </w:r>
          </w:p>
          <w:p w14:paraId="7C881807" w14:textId="77777777" w:rsidR="002D7648" w:rsidRDefault="00000000">
            <w:pPr>
              <w:pStyle w:val="2"/>
              <w:framePr w:w="9682" w:h="13838" w:wrap="none" w:vAnchor="page" w:hAnchor="page" w:x="1119" w:y="1998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обеспечение преемственности поколений, 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</w:t>
            </w:r>
          </w:p>
        </w:tc>
      </w:tr>
    </w:tbl>
    <w:p w14:paraId="2A03EEB9" w14:textId="77777777" w:rsidR="002D7648" w:rsidRDefault="002D7648">
      <w:pPr>
        <w:rPr>
          <w:sz w:val="2"/>
          <w:szCs w:val="2"/>
        </w:rPr>
        <w:sectPr w:rsidR="002D76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070"/>
        <w:gridCol w:w="5035"/>
      </w:tblGrid>
      <w:tr w:rsidR="002D7648" w14:paraId="6E6B4CF7" w14:textId="77777777">
        <w:trPr>
          <w:trHeight w:hRule="exact" w:val="1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A02AD" w14:textId="77777777" w:rsidR="002D7648" w:rsidRDefault="002D7648">
            <w:pPr>
              <w:framePr w:w="9691" w:h="14832" w:wrap="none" w:vAnchor="page" w:hAnchor="page" w:x="1114" w:y="1004"/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58E05" w14:textId="77777777" w:rsidR="002D7648" w:rsidRDefault="002D7648">
            <w:pPr>
              <w:framePr w:w="9691" w:h="14832" w:wrap="none" w:vAnchor="page" w:hAnchor="page" w:x="1114" w:y="1004"/>
              <w:rPr>
                <w:sz w:val="10"/>
                <w:szCs w:val="1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65AA9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83" w:lineRule="exact"/>
              <w:ind w:left="100"/>
              <w:jc w:val="left"/>
            </w:pPr>
            <w:r>
              <w:rPr>
                <w:rStyle w:val="1"/>
              </w:rPr>
              <w:t>обороноспособности государства и его защите, подготовка молодых людей к службе в Вооруженных силах РФ,</w:t>
            </w:r>
          </w:p>
          <w:p w14:paraId="5D61078B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Улучшение эстетичного вида поселка.</w:t>
            </w:r>
          </w:p>
        </w:tc>
      </w:tr>
      <w:tr w:rsidR="002D7648" w14:paraId="5F3EA268" w14:textId="77777777">
        <w:trPr>
          <w:trHeight w:hRule="exact" w:val="21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8808" w14:textId="6298488E" w:rsidR="002D7648" w:rsidRDefault="000D0697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4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36EC1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C9F67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Проект включает в себя работы по:</w:t>
            </w:r>
          </w:p>
          <w:p w14:paraId="184C2297" w14:textId="77777777" w:rsidR="002D7648" w:rsidRDefault="00000000">
            <w:pPr>
              <w:pStyle w:val="2"/>
              <w:framePr w:w="9691" w:h="14832" w:wrap="none" w:vAnchor="page" w:hAnchor="page" w:x="1114" w:y="1004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after="0" w:line="274" w:lineRule="exact"/>
              <w:ind w:firstLine="260"/>
              <w:jc w:val="both"/>
            </w:pPr>
            <w:r>
              <w:rPr>
                <w:rStyle w:val="1"/>
              </w:rPr>
              <w:t>замена и увеличение количества лавочек, для массового размещения посетителей.</w:t>
            </w:r>
          </w:p>
          <w:p w14:paraId="3BD7C21D" w14:textId="77777777" w:rsidR="002D7648" w:rsidRDefault="00000000">
            <w:pPr>
              <w:pStyle w:val="2"/>
              <w:framePr w:w="9691" w:h="14832" w:wrap="none" w:vAnchor="page" w:hAnchor="page" w:x="1114" w:y="1004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after="0" w:line="274" w:lineRule="exact"/>
              <w:ind w:firstLine="260"/>
              <w:jc w:val="both"/>
            </w:pPr>
            <w:r>
              <w:rPr>
                <w:rStyle w:val="1"/>
              </w:rPr>
              <w:t>Облагораживание территории мраморной крошкой, а также для удобства подхода к памятнику и проведения мероприятий асфальтирование дорожки к нему</w:t>
            </w:r>
          </w:p>
        </w:tc>
      </w:tr>
      <w:tr w:rsidR="002D7648" w14:paraId="20508756" w14:textId="77777777">
        <w:trPr>
          <w:trHeight w:hRule="exact" w:val="434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961C0" w14:textId="1718E126" w:rsidR="002D7648" w:rsidRDefault="000D0697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5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7C0CB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BEE83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ind w:left="100" w:firstLine="260"/>
              <w:jc w:val="left"/>
            </w:pPr>
            <w:r>
              <w:rPr>
                <w:rStyle w:val="1"/>
              </w:rPr>
              <w:t>Создание условий для комфортного проживания жителей поселения, формирование моральных и нравственных качеств патриотизма в сознании молодежи и взрослого поколения,</w:t>
            </w:r>
          </w:p>
          <w:p w14:paraId="6449D07F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ind w:left="100"/>
              <w:jc w:val="left"/>
            </w:pPr>
            <w:r>
              <w:rPr>
                <w:rStyle w:val="1"/>
              </w:rPr>
              <w:t>воспитание преданности Родине и готовности к ее защите,</w:t>
            </w:r>
          </w:p>
          <w:p w14:paraId="7ED08378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обеспечение преемственности поколений, 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 подготовка молодых людей к службе в Вооруженных силах РФ,</w:t>
            </w:r>
          </w:p>
        </w:tc>
      </w:tr>
      <w:tr w:rsidR="002D7648" w14:paraId="5D242431" w14:textId="77777777">
        <w:trPr>
          <w:trHeight w:hRule="exact" w:val="13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4A1B8" w14:textId="64A7756B" w:rsidR="002D7648" w:rsidRDefault="000D0697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CE184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45E57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ind w:firstLine="260"/>
              <w:jc w:val="both"/>
            </w:pPr>
            <w:r>
              <w:rPr>
                <w:rStyle w:val="1"/>
              </w:rPr>
              <w:t>Повышение комфорта и жизнедеятельности местного населения. Общественная территория будет местом проведения патриотических мероприятий.</w:t>
            </w:r>
          </w:p>
        </w:tc>
      </w:tr>
      <w:tr w:rsidR="002D7648" w14:paraId="7BE6837B" w14:textId="77777777"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B924" w14:textId="34A0512D" w:rsidR="002D7648" w:rsidRDefault="000D0697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7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E8B85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B54F1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до 31.12.2024 г</w:t>
            </w:r>
          </w:p>
        </w:tc>
      </w:tr>
      <w:tr w:rsidR="002D7648" w14:paraId="5A1191B1" w14:textId="77777777">
        <w:trPr>
          <w:trHeight w:hRule="exact" w:val="226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E7AE3" w14:textId="40B497C9" w:rsidR="002D7648" w:rsidRDefault="000D0697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8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D146E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 w:line="264" w:lineRule="exact"/>
              <w:ind w:left="80"/>
              <w:jc w:val="left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A21F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/>
              <w:ind w:left="100"/>
              <w:jc w:val="left"/>
            </w:pPr>
            <w:r>
              <w:rPr>
                <w:rStyle w:val="1"/>
              </w:rPr>
              <w:t>1 083 220 рубля 44 коп.</w:t>
            </w:r>
          </w:p>
          <w:p w14:paraId="113930CB" w14:textId="77777777" w:rsidR="002D7648" w:rsidRDefault="00000000">
            <w:pPr>
              <w:pStyle w:val="2"/>
              <w:framePr w:w="9691" w:h="14832" w:wrap="none" w:vAnchor="page" w:hAnchor="page" w:x="1114" w:y="1004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Реализация проекта предполагается за счет межбюджетных трансфертов из областного бюджета, выделяемых для реализации инициативных проектов Еткульскому муниципальному району.</w:t>
            </w:r>
          </w:p>
        </w:tc>
      </w:tr>
    </w:tbl>
    <w:p w14:paraId="6F0F2B1C" w14:textId="77777777" w:rsidR="002D7648" w:rsidRDefault="002D7648">
      <w:pPr>
        <w:rPr>
          <w:sz w:val="2"/>
          <w:szCs w:val="2"/>
        </w:rPr>
        <w:sectPr w:rsidR="002D76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4080"/>
        <w:gridCol w:w="5006"/>
      </w:tblGrid>
      <w:tr w:rsidR="002D7648" w14:paraId="2844DC9F" w14:textId="77777777">
        <w:trPr>
          <w:trHeight w:hRule="exact" w:val="10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5BC05" w14:textId="685334E0" w:rsidR="002D7648" w:rsidRDefault="000D0697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lastRenderedPageBreak/>
              <w:t>9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AE68D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BAE26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0 руб.</w:t>
            </w:r>
          </w:p>
        </w:tc>
      </w:tr>
      <w:tr w:rsidR="002D7648" w14:paraId="7F00B642" w14:textId="77777777">
        <w:trPr>
          <w:trHeight w:hRule="exact" w:val="10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07A21" w14:textId="030FD133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0D0697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A30EE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69" w:lineRule="exact"/>
              <w:ind w:left="6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41EDC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0 руб.</w:t>
            </w:r>
          </w:p>
        </w:tc>
      </w:tr>
      <w:tr w:rsidR="002D7648" w14:paraId="13B5CA4D" w14:textId="77777777">
        <w:trPr>
          <w:trHeight w:hRule="exact" w:val="14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5D0819" w14:textId="77450B0C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0D0697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8650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74" w:lineRule="exact"/>
              <w:ind w:left="60"/>
              <w:jc w:val="left"/>
            </w:pPr>
            <w:r>
              <w:rPr>
                <w:rStyle w:val="1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9A618" w14:textId="77777777" w:rsidR="002D7648" w:rsidRDefault="00000000">
            <w:pPr>
              <w:pStyle w:val="2"/>
              <w:framePr w:w="9658" w:h="3542" w:wrap="none" w:vAnchor="page" w:hAnchor="page" w:x="1131" w:y="100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Да (гарантийное письмо)</w:t>
            </w:r>
          </w:p>
        </w:tc>
      </w:tr>
    </w:tbl>
    <w:p w14:paraId="0D9A3E86" w14:textId="77777777" w:rsidR="002D7648" w:rsidRDefault="002D7648">
      <w:pPr>
        <w:rPr>
          <w:sz w:val="2"/>
          <w:szCs w:val="2"/>
        </w:rPr>
      </w:pPr>
    </w:p>
    <w:sectPr w:rsidR="002D764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3E05" w14:textId="77777777" w:rsidR="00E0377D" w:rsidRDefault="00E0377D">
      <w:r>
        <w:separator/>
      </w:r>
    </w:p>
  </w:endnote>
  <w:endnote w:type="continuationSeparator" w:id="0">
    <w:p w14:paraId="50E0D6E9" w14:textId="77777777" w:rsidR="00E0377D" w:rsidRDefault="00E0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F0EE" w14:textId="77777777" w:rsidR="00E0377D" w:rsidRDefault="00E0377D"/>
  </w:footnote>
  <w:footnote w:type="continuationSeparator" w:id="0">
    <w:p w14:paraId="44B84FDE" w14:textId="77777777" w:rsidR="00E0377D" w:rsidRDefault="00E037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A59D3"/>
    <w:multiLevelType w:val="multilevel"/>
    <w:tmpl w:val="7EB2E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41375"/>
    <w:multiLevelType w:val="multilevel"/>
    <w:tmpl w:val="56B00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3883068">
    <w:abstractNumId w:val="0"/>
  </w:num>
  <w:num w:numId="2" w16cid:durableId="47483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648"/>
    <w:rsid w:val="000D0697"/>
    <w:rsid w:val="001A5574"/>
    <w:rsid w:val="0022267A"/>
    <w:rsid w:val="002D7648"/>
    <w:rsid w:val="00E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06A7"/>
  <w15:docId w15:val="{2A44DFD3-93C7-4A9C-A007-193FEDCC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CordiaUPC175pt0pt">
    <w:name w:val="Основной текст + CordiaUPC;17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CordiaUPC18pt0pt">
    <w:name w:val="Основной текст + CordiaUPC;18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2023-10-26T05:56:00Z</dcterms:created>
  <dcterms:modified xsi:type="dcterms:W3CDTF">2023-10-26T06:00:00Z</dcterms:modified>
</cp:coreProperties>
</file>